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A92D" w14:textId="77777777" w:rsidR="00C836B4" w:rsidRDefault="00C836B4" w:rsidP="00C836B4">
      <w:pPr>
        <w:pStyle w:val="BodyText"/>
        <w:spacing w:before="0"/>
        <w:ind w:left="3997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FFF8825" wp14:editId="1916C963">
            <wp:extent cx="533517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17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D734" w14:textId="77777777" w:rsidR="00C836B4" w:rsidRPr="00BB05F8" w:rsidRDefault="00C836B4" w:rsidP="00C836B4">
      <w:pPr>
        <w:spacing w:after="100"/>
        <w:jc w:val="center"/>
        <w:rPr>
          <w:b/>
          <w:caps/>
          <w:sz w:val="36"/>
          <w:szCs w:val="36"/>
        </w:rPr>
      </w:pPr>
      <w:r w:rsidRPr="00BB05F8">
        <w:rPr>
          <w:b/>
          <w:caps/>
          <w:sz w:val="36"/>
          <w:szCs w:val="36"/>
        </w:rPr>
        <w:fldChar w:fldCharType="begin"/>
      </w:r>
      <w:r w:rsidRPr="00BB05F8">
        <w:rPr>
          <w:b/>
          <w:caps/>
          <w:sz w:val="36"/>
          <w:szCs w:val="36"/>
        </w:rPr>
        <w:instrText xml:space="preserve"> DOCPROPERTY  STRV_NOSAUKUMS  \* MERGEFORMAT </w:instrText>
      </w:r>
      <w:r w:rsidRPr="00BB05F8">
        <w:rPr>
          <w:b/>
          <w:caps/>
          <w:sz w:val="36"/>
          <w:szCs w:val="36"/>
        </w:rPr>
        <w:fldChar w:fldCharType="separate"/>
      </w:r>
      <w:r w:rsidRPr="00BB05F8">
        <w:rPr>
          <w:b/>
          <w:caps/>
          <w:sz w:val="36"/>
          <w:szCs w:val="36"/>
        </w:rPr>
        <w:t>Rīgas Sarkandaugavas pamatskola</w:t>
      </w:r>
      <w:r w:rsidRPr="00BB05F8">
        <w:rPr>
          <w:b/>
          <w:caps/>
          <w:sz w:val="36"/>
          <w:szCs w:val="36"/>
        </w:rPr>
        <w:fldChar w:fldCharType="end"/>
      </w:r>
    </w:p>
    <w:p w14:paraId="36028DAE" w14:textId="77777777" w:rsidR="00C836B4" w:rsidRDefault="00C836B4" w:rsidP="00C836B4">
      <w:pPr>
        <w:tabs>
          <w:tab w:val="left" w:pos="3960"/>
        </w:tabs>
        <w:jc w:val="center"/>
      </w:pPr>
      <w:r w:rsidRPr="00BB05F8">
        <w:t>Sliežu iela 23, Rīga, LV-1005, tālrunis 67395842, e</w:t>
      </w:r>
      <w:r w:rsidRPr="00BB05F8">
        <w:noBreakHyphen/>
        <w:t xml:space="preserve">pasts: </w:t>
      </w:r>
      <w:hyperlink r:id="rId6" w:history="1">
        <w:r w:rsidRPr="008A0B21">
          <w:rPr>
            <w:rStyle w:val="Hyperlink"/>
          </w:rPr>
          <w:t>rsps@riga.lv</w:t>
        </w:r>
      </w:hyperlink>
    </w:p>
    <w:p w14:paraId="1B0210FF" w14:textId="77777777" w:rsidR="00C836B4" w:rsidRDefault="00C836B4" w:rsidP="00C836B4">
      <w:pPr>
        <w:tabs>
          <w:tab w:val="left" w:pos="3960"/>
        </w:tabs>
        <w:jc w:val="center"/>
      </w:pPr>
    </w:p>
    <w:p w14:paraId="3952D6BC" w14:textId="77777777" w:rsidR="00C836B4" w:rsidRPr="00BB05F8" w:rsidRDefault="00C836B4" w:rsidP="00C836B4">
      <w:pPr>
        <w:tabs>
          <w:tab w:val="left" w:pos="3960"/>
        </w:tabs>
        <w:jc w:val="center"/>
      </w:pPr>
    </w:p>
    <w:p w14:paraId="56044A2F" w14:textId="77777777" w:rsidR="00C836B4" w:rsidRDefault="00C836B4" w:rsidP="00C836B4">
      <w:pPr>
        <w:pStyle w:val="BodyText"/>
        <w:spacing w:before="9"/>
        <w:ind w:left="0" w:firstLine="0"/>
        <w:jc w:val="left"/>
        <w:rPr>
          <w:sz w:val="34"/>
        </w:rPr>
      </w:pPr>
    </w:p>
    <w:p w14:paraId="7D9ECBDB" w14:textId="1C7D05DF" w:rsidR="00C836B4" w:rsidRDefault="00C836B4" w:rsidP="00C836B4">
      <w:pPr>
        <w:spacing w:line="364" w:lineRule="auto"/>
        <w:ind w:left="2402" w:right="2411"/>
        <w:jc w:val="center"/>
        <w:rPr>
          <w:b/>
          <w:sz w:val="28"/>
        </w:rPr>
      </w:pPr>
      <w:r>
        <w:rPr>
          <w:b/>
          <w:sz w:val="28"/>
        </w:rPr>
        <w:t>Brīvā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laika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centra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„Kabata” REGLAMENTS</w:t>
      </w:r>
    </w:p>
    <w:p w14:paraId="0356F9C2" w14:textId="3AB82E5D" w:rsidR="00D25482" w:rsidRDefault="00D25482" w:rsidP="00C836B4">
      <w:pPr>
        <w:spacing w:line="364" w:lineRule="auto"/>
        <w:ind w:left="2402" w:right="2411"/>
        <w:jc w:val="center"/>
        <w:rPr>
          <w:b/>
          <w:sz w:val="28"/>
        </w:rPr>
      </w:pPr>
    </w:p>
    <w:p w14:paraId="46DC604D" w14:textId="1450566E" w:rsidR="00D25482" w:rsidRPr="00654110" w:rsidRDefault="00D25482" w:rsidP="00D25482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Vispārīgie noteikumi</w:t>
      </w:r>
    </w:p>
    <w:p w14:paraId="3565A3F1" w14:textId="77777777" w:rsidR="00295D9E" w:rsidRPr="00295D9E" w:rsidRDefault="00295D9E" w:rsidP="00295D9E">
      <w:pPr>
        <w:rPr>
          <w:sz w:val="24"/>
          <w:szCs w:val="24"/>
        </w:rPr>
      </w:pPr>
    </w:p>
    <w:p w14:paraId="52B68F61" w14:textId="77777777" w:rsidR="00295D9E" w:rsidRDefault="00295D9E" w:rsidP="00295D9E">
      <w:pPr>
        <w:pStyle w:val="ListParagraph"/>
        <w:ind w:left="792"/>
        <w:rPr>
          <w:sz w:val="24"/>
          <w:szCs w:val="24"/>
        </w:rPr>
      </w:pPr>
    </w:p>
    <w:p w14:paraId="69106857" w14:textId="4880857A" w:rsidR="00D25482" w:rsidRDefault="00D25482" w:rsidP="00D254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Brīvā laika centrs “Kabata” (turpmāk tekstā- Centrs) ir Rīgas Sarkandaugavas pamatskolas (turpmāk tekstā- Skola) struktūrvienība, kura darbojas saskaņā ar </w:t>
      </w:r>
      <w:r w:rsidR="00E04C19">
        <w:rPr>
          <w:sz w:val="24"/>
          <w:szCs w:val="24"/>
        </w:rPr>
        <w:t>L</w:t>
      </w:r>
      <w:r>
        <w:rPr>
          <w:sz w:val="24"/>
          <w:szCs w:val="24"/>
        </w:rPr>
        <w:t xml:space="preserve">atvijas Valsts likumiem un citiem spēkā esošajiem normatīvajiem aktiem, Skolas Nolikumu un šo reglamentu. Centrs īsteno Skolas </w:t>
      </w:r>
      <w:r w:rsidR="00295D9E">
        <w:rPr>
          <w:sz w:val="24"/>
          <w:szCs w:val="24"/>
        </w:rPr>
        <w:t xml:space="preserve">un Sarkandaugavas mikrorajona </w:t>
      </w:r>
      <w:r>
        <w:rPr>
          <w:sz w:val="24"/>
          <w:szCs w:val="24"/>
        </w:rPr>
        <w:t>bērnu un jauniešu mērķtiecīga brīvā laika organizēšanu.</w:t>
      </w:r>
    </w:p>
    <w:p w14:paraId="75E61953" w14:textId="22B2F354" w:rsidR="00D25482" w:rsidRDefault="00D25482" w:rsidP="00D254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 nosaukums: Brīvā laika centrs “Kabata”;</w:t>
      </w:r>
    </w:p>
    <w:p w14:paraId="462D9A95" w14:textId="10D8CCF3" w:rsidR="00D25482" w:rsidRDefault="00D25482" w:rsidP="00D254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Centrs ir tieši pakļauts Skolas direktoram un direktora vietniekiem;</w:t>
      </w:r>
    </w:p>
    <w:p w14:paraId="683B40DF" w14:textId="2645E6EA" w:rsidR="00D25482" w:rsidRDefault="00D25482" w:rsidP="00D254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Centru finansē no Skolai piešķirtajiem Rīgas domes budžeta līdzekļi, kā arī no </w:t>
      </w:r>
      <w:r w:rsidR="00301C2D">
        <w:rPr>
          <w:sz w:val="24"/>
          <w:szCs w:val="24"/>
        </w:rPr>
        <w:t>mērķprogrammu līdzekļiem un citiem finanšu avotiem;</w:t>
      </w:r>
    </w:p>
    <w:p w14:paraId="62B86344" w14:textId="764AA445" w:rsidR="00301C2D" w:rsidRDefault="00301C2D" w:rsidP="00D254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Centram piešķirtie finanšu līdzekļi tiek izmantoti bērnu un jauniešu interešu izglītības, neformālās izglītības programmu īstenošanā, kā arī citiem izdevumiem atbilstoši šim nolūkam.</w:t>
      </w:r>
    </w:p>
    <w:p w14:paraId="649B63CE" w14:textId="4B232F8C" w:rsidR="002C5C47" w:rsidRPr="00301C2D" w:rsidRDefault="00301C2D" w:rsidP="00301C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01C2D">
        <w:rPr>
          <w:sz w:val="24"/>
          <w:szCs w:val="24"/>
        </w:rPr>
        <w:t xml:space="preserve">Centra materiālo vērtību uzskaiti veic Skolas materiāli atbildīgā persona saskaņā ar </w:t>
      </w:r>
      <w:hyperlink r:id="rId7" w:history="1">
        <w:r w:rsidRPr="00301C2D">
          <w:rPr>
            <w:sz w:val="24"/>
            <w:szCs w:val="24"/>
          </w:rPr>
          <w:t>RD IKSD grāmatvedības prasībām.</w:t>
        </w:r>
      </w:hyperlink>
    </w:p>
    <w:p w14:paraId="1FE3E89A" w14:textId="2384BB65" w:rsidR="00301C2D" w:rsidRDefault="00301C2D" w:rsidP="00301C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 telpas nav nododamas apakšnomā trešajai personai.</w:t>
      </w:r>
    </w:p>
    <w:p w14:paraId="3615D8B9" w14:textId="1DAD5F55" w:rsidR="00301C2D" w:rsidRDefault="00301C2D" w:rsidP="00301C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Centrs atrodas Sliežu ielā 23, Rīgā, LV 1005.</w:t>
      </w:r>
    </w:p>
    <w:p w14:paraId="082F5671" w14:textId="77777777" w:rsidR="00301C2D" w:rsidRDefault="00301C2D" w:rsidP="00301C2D">
      <w:pPr>
        <w:pStyle w:val="ListParagraph"/>
        <w:ind w:left="360"/>
        <w:rPr>
          <w:sz w:val="24"/>
          <w:szCs w:val="24"/>
        </w:rPr>
      </w:pPr>
    </w:p>
    <w:p w14:paraId="643D70DA" w14:textId="77777777" w:rsidR="00301C2D" w:rsidRDefault="00301C2D" w:rsidP="00301C2D">
      <w:pPr>
        <w:pStyle w:val="ListParagraph"/>
        <w:ind w:left="360"/>
        <w:rPr>
          <w:sz w:val="24"/>
          <w:szCs w:val="24"/>
        </w:rPr>
      </w:pPr>
    </w:p>
    <w:p w14:paraId="40423D6F" w14:textId="09A2D045" w:rsidR="00301C2D" w:rsidRPr="00654110" w:rsidRDefault="00301C2D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Centra darbības mērķi un uzdevumi</w:t>
      </w:r>
    </w:p>
    <w:p w14:paraId="461CA34F" w14:textId="7F2B2BA6" w:rsidR="00295D9E" w:rsidRDefault="00295D9E" w:rsidP="00295D9E">
      <w:pPr>
        <w:rPr>
          <w:sz w:val="24"/>
          <w:szCs w:val="24"/>
        </w:rPr>
      </w:pPr>
    </w:p>
    <w:p w14:paraId="363681E8" w14:textId="5460B404" w:rsidR="00295D9E" w:rsidRDefault="00295D9E" w:rsidP="00295D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 darbības mērķi ir:</w:t>
      </w:r>
    </w:p>
    <w:p w14:paraId="7B387E07" w14:textId="77777777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Radīt optimālus apstākļus bērnu un jauniešu intelektuālai un fiziskai attīstībai, interešu, spēju un talantu izkopšanai, pašizglītībai un radošam darbam, profesijas izvēlei un atpūtas organizēšanai;</w:t>
      </w:r>
    </w:p>
    <w:p w14:paraId="6F89EB07" w14:textId="77777777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Veicināt pašapziņas celšanu un sabiedrisko aktivitāti, īstenojot dažādu žanru interešu un neformālās izglītības programmas;</w:t>
      </w:r>
    </w:p>
    <w:p w14:paraId="797692DF" w14:textId="3C27AECB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Pilnveidot saturīgas brīvā laika pavadīšanas iespējas Rīgas pilsētā, Sarkandaugavas mikrorajonā. </w:t>
      </w:r>
    </w:p>
    <w:p w14:paraId="1229D57D" w14:textId="5BFE1ECC" w:rsidR="00295D9E" w:rsidRPr="00295D9E" w:rsidRDefault="00295D9E" w:rsidP="00295D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 uzdevumi:</w:t>
      </w:r>
    </w:p>
    <w:p w14:paraId="59698879" w14:textId="742ED7FC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Sekmēt darbu ar jaunatni, veicot izglītojošu un audzinošu darbību harmoniskas personības veidošanā, aktivizējot Skolas skolēnu domes iesaistīšanos</w:t>
      </w:r>
    </w:p>
    <w:p w14:paraId="4420E711" w14:textId="4AC0527D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Organizēt pasākumus bērniem un jauniešiem un citas aktivitātes, ņemot vērā mērķauditorijas intereses un pieprasījumu;</w:t>
      </w:r>
    </w:p>
    <w:p w14:paraId="4F2969AA" w14:textId="0F601409" w:rsidR="00295D9E" w:rsidRDefault="00295D9E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Izstrādāt projektus darbam ar jaunatni</w:t>
      </w:r>
      <w:r w:rsidR="00A320EA">
        <w:rPr>
          <w:sz w:val="24"/>
          <w:szCs w:val="24"/>
        </w:rPr>
        <w:t>,</w:t>
      </w:r>
      <w:r w:rsidR="00A320EA" w:rsidRPr="00A320EA">
        <w:rPr>
          <w:sz w:val="24"/>
          <w:szCs w:val="24"/>
        </w:rPr>
        <w:t xml:space="preserve"> </w:t>
      </w:r>
      <w:r w:rsidR="00A320EA">
        <w:rPr>
          <w:sz w:val="24"/>
          <w:szCs w:val="24"/>
        </w:rPr>
        <w:t>t.sk. Bērnu un jauniešu nometnes</w:t>
      </w:r>
      <w:r>
        <w:rPr>
          <w:sz w:val="24"/>
          <w:szCs w:val="24"/>
        </w:rPr>
        <w:t xml:space="preserve">, piesaistot </w:t>
      </w:r>
      <w:r>
        <w:rPr>
          <w:sz w:val="24"/>
          <w:szCs w:val="24"/>
        </w:rPr>
        <w:lastRenderedPageBreak/>
        <w:t>papildus finansējumu</w:t>
      </w:r>
      <w:r w:rsidR="00A320EA">
        <w:rPr>
          <w:sz w:val="24"/>
          <w:szCs w:val="24"/>
        </w:rPr>
        <w:t>;</w:t>
      </w:r>
    </w:p>
    <w:p w14:paraId="73ED4D25" w14:textId="05000EC5" w:rsidR="00A320EA" w:rsidRDefault="00A320EA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Veicināt sadarbību ar izglītības un kultūras iestādēm, pašvaldību, nevalstiskajām organizācijām;</w:t>
      </w:r>
    </w:p>
    <w:p w14:paraId="2D287AE9" w14:textId="225A344A" w:rsidR="00A320EA" w:rsidRDefault="00A320EA" w:rsidP="00295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Veicināt sociālās integrācijas un rehabilitācijas procesu bērniem un jauniešiem ar īpašām vajadzībām.</w:t>
      </w:r>
    </w:p>
    <w:p w14:paraId="7994BD31" w14:textId="70DE4DC1" w:rsidR="00A320EA" w:rsidRDefault="00A320EA" w:rsidP="00A320EA">
      <w:pPr>
        <w:rPr>
          <w:sz w:val="24"/>
          <w:szCs w:val="24"/>
        </w:rPr>
      </w:pPr>
    </w:p>
    <w:p w14:paraId="0C6B70C2" w14:textId="5B840EC7" w:rsidR="00A320EA" w:rsidRDefault="00A320EA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A320EA">
        <w:rPr>
          <w:b/>
          <w:bCs/>
          <w:sz w:val="24"/>
          <w:szCs w:val="24"/>
        </w:rPr>
        <w:t>Centra</w:t>
      </w:r>
      <w:r>
        <w:rPr>
          <w:b/>
          <w:bCs/>
          <w:sz w:val="24"/>
          <w:szCs w:val="24"/>
        </w:rPr>
        <w:t xml:space="preserve"> darbības organizācija</w:t>
      </w:r>
    </w:p>
    <w:p w14:paraId="28E02A4A" w14:textId="369DE5EE" w:rsidR="00A320EA" w:rsidRDefault="00A320EA" w:rsidP="00A320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Centrs organizē interešu, neformālās izglītības un brīvā laika mērķtiecīgas pavadīšanas </w:t>
      </w:r>
      <w:r w:rsidR="00E04C19">
        <w:rPr>
          <w:sz w:val="24"/>
          <w:szCs w:val="24"/>
        </w:rPr>
        <w:t>plānu</w:t>
      </w:r>
      <w:r>
        <w:rPr>
          <w:sz w:val="24"/>
          <w:szCs w:val="24"/>
        </w:rPr>
        <w:t xml:space="preserve"> izstrādi un īstenošanu vienam vai vairākiem apmācību gadiem;</w:t>
      </w:r>
    </w:p>
    <w:p w14:paraId="478592C2" w14:textId="33F51D63" w:rsidR="00A320EA" w:rsidRDefault="00A320EA" w:rsidP="00A320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 pamatdarbība ir audzēkņu </w:t>
      </w:r>
      <w:r w:rsidR="00E04C19">
        <w:rPr>
          <w:sz w:val="24"/>
          <w:szCs w:val="24"/>
        </w:rPr>
        <w:t xml:space="preserve">(turpmāk tekstā Apmeklētāji) </w:t>
      </w:r>
      <w:r>
        <w:rPr>
          <w:sz w:val="24"/>
          <w:szCs w:val="24"/>
        </w:rPr>
        <w:t>iesaistīšana dažādās nodarbībās atbilstoši viņu vajadzībām un interesēm. Centra darba režīmu un darba laiku apstiprina Skolas direktors;</w:t>
      </w:r>
    </w:p>
    <w:p w14:paraId="0D62F043" w14:textId="3B154869" w:rsidR="00A320EA" w:rsidRPr="00295D9E" w:rsidRDefault="00A320EA" w:rsidP="00A320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 apmeklētāji ir Skolas 1.-9.klašu skolēni, kā arī Sarkandaugavas mikrorajona </w:t>
      </w:r>
      <w:r w:rsidR="004814C2">
        <w:rPr>
          <w:sz w:val="24"/>
          <w:szCs w:val="24"/>
        </w:rPr>
        <w:t>obligātās izglītības vecuma bērni un jaunieši.</w:t>
      </w:r>
    </w:p>
    <w:p w14:paraId="3A87B9B7" w14:textId="3233AC2D" w:rsidR="004814C2" w:rsidRPr="00295D9E" w:rsidRDefault="004814C2" w:rsidP="00481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 piedāvātā interešu un neformālā izglītība ir brīvprātīga, bezmaksas, tās uzsākšanai nav nepieciešama noteikta izglītības pakāpe;</w:t>
      </w:r>
    </w:p>
    <w:p w14:paraId="66AB7105" w14:textId="38926A46" w:rsidR="004814C2" w:rsidRPr="00295D9E" w:rsidRDefault="004814C2" w:rsidP="00481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Katram </w:t>
      </w:r>
      <w:r w:rsidR="007D2403">
        <w:rPr>
          <w:sz w:val="24"/>
          <w:szCs w:val="24"/>
        </w:rPr>
        <w:t>apmeklētājam</w:t>
      </w:r>
      <w:r>
        <w:rPr>
          <w:sz w:val="24"/>
          <w:szCs w:val="24"/>
        </w:rPr>
        <w:t xml:space="preserve"> ir tiesības nodarboties vienā vai vairākās Centra nodarbībās vai telpās, vadoties pēc savām interesēm.</w:t>
      </w:r>
      <w:r w:rsidR="00AB77A5">
        <w:rPr>
          <w:sz w:val="24"/>
          <w:szCs w:val="24"/>
        </w:rPr>
        <w:t xml:space="preserve"> </w:t>
      </w:r>
      <w:r>
        <w:rPr>
          <w:sz w:val="24"/>
          <w:szCs w:val="24"/>
        </w:rPr>
        <w:t>Nodarbību skaitliskais sastāvs un nepieciešamais stundu skai</w:t>
      </w:r>
      <w:r w:rsidR="00AB77A5">
        <w:rPr>
          <w:sz w:val="24"/>
          <w:szCs w:val="24"/>
        </w:rPr>
        <w:t>ts tiek noteikts atbilstoši izstrādātaj</w:t>
      </w:r>
      <w:r w:rsidR="00661274">
        <w:rPr>
          <w:sz w:val="24"/>
          <w:szCs w:val="24"/>
        </w:rPr>
        <w:t>a</w:t>
      </w:r>
      <w:r w:rsidR="00AB77A5">
        <w:rPr>
          <w:sz w:val="24"/>
          <w:szCs w:val="24"/>
        </w:rPr>
        <w:t xml:space="preserve">m </w:t>
      </w:r>
      <w:r w:rsidR="00661274">
        <w:rPr>
          <w:sz w:val="24"/>
          <w:szCs w:val="24"/>
        </w:rPr>
        <w:t>plānam</w:t>
      </w:r>
      <w:r w:rsidR="00AB77A5">
        <w:rPr>
          <w:sz w:val="24"/>
          <w:szCs w:val="24"/>
        </w:rPr>
        <w:t xml:space="preserve">. </w:t>
      </w:r>
      <w:r w:rsidR="00AB77A5">
        <w:rPr>
          <w:sz w:val="24"/>
          <w:szCs w:val="24"/>
        </w:rPr>
        <w:t>Centra</w:t>
      </w:r>
      <w:r w:rsidR="00AB77A5">
        <w:rPr>
          <w:sz w:val="24"/>
          <w:szCs w:val="24"/>
        </w:rPr>
        <w:t xml:space="preserve"> telpās ir mainīgs audzēkņu kontingents.</w:t>
      </w:r>
    </w:p>
    <w:p w14:paraId="309CE0A5" w14:textId="757F3618" w:rsidR="00A320EA" w:rsidRPr="00295D9E" w:rsidRDefault="00AB77A5" w:rsidP="00A320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Darbs ar apmeklētājiem tiek organizēts visu mācību gadu un brīvlaikā, atbilstoši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darba laika grafikam.</w:t>
      </w:r>
    </w:p>
    <w:p w14:paraId="5613D381" w14:textId="2832A260" w:rsidR="00A320EA" w:rsidRPr="00295D9E" w:rsidRDefault="00AB77A5" w:rsidP="00A320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pedagogi izstrādā mācību programmas, kalendāros plānus, sacensību nolikumus un pasākumu scenārijus.</w:t>
      </w:r>
    </w:p>
    <w:p w14:paraId="2B5E273B" w14:textId="398C0ABA" w:rsidR="00A320EA" w:rsidRDefault="00A320EA" w:rsidP="00AB77A5">
      <w:pPr>
        <w:pStyle w:val="ListParagraph"/>
        <w:ind w:left="792"/>
        <w:rPr>
          <w:sz w:val="24"/>
          <w:szCs w:val="24"/>
        </w:rPr>
      </w:pPr>
    </w:p>
    <w:p w14:paraId="4C8450D8" w14:textId="0B1E4F0E" w:rsidR="00AB77A5" w:rsidRDefault="00AB77A5" w:rsidP="00AB77A5">
      <w:pPr>
        <w:pStyle w:val="ListParagraph"/>
        <w:ind w:left="792"/>
        <w:rPr>
          <w:sz w:val="24"/>
          <w:szCs w:val="24"/>
        </w:rPr>
      </w:pPr>
    </w:p>
    <w:p w14:paraId="24CB84BC" w14:textId="57E86708" w:rsidR="00AB77A5" w:rsidRPr="00654110" w:rsidRDefault="00AB77A5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Centra</w:t>
      </w:r>
      <w:r w:rsidRPr="00654110">
        <w:rPr>
          <w:b/>
          <w:bCs/>
          <w:sz w:val="24"/>
          <w:szCs w:val="24"/>
        </w:rPr>
        <w:t xml:space="preserve"> tiesības</w:t>
      </w:r>
    </w:p>
    <w:p w14:paraId="09C57D25" w14:textId="06FC018C" w:rsidR="00AB77A5" w:rsidRDefault="00AB77A5" w:rsidP="00AB77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Pieprasīt un saņemt informāciju, konsultācijas un palīdzību no </w:t>
      </w:r>
      <w:r w:rsidRPr="00AB77A5">
        <w:rPr>
          <w:sz w:val="24"/>
          <w:szCs w:val="24"/>
        </w:rPr>
        <w:t>RD IKSD</w:t>
      </w:r>
      <w:r>
        <w:rPr>
          <w:sz w:val="24"/>
          <w:szCs w:val="24"/>
        </w:rPr>
        <w:t xml:space="preserve"> un tā pārziņā esošajām iestādēm par to kompetencē esošajiem jautājumiem.</w:t>
      </w:r>
    </w:p>
    <w:p w14:paraId="0CD40545" w14:textId="3ECE8507" w:rsidR="00AB77A5" w:rsidRDefault="00AB77A5" w:rsidP="00AB77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>m ir tiesības piedalīties projektos, kuri tiek īstenoti sadarbībā ar citām institūcijām.</w:t>
      </w:r>
    </w:p>
    <w:p w14:paraId="13D22208" w14:textId="441174E9" w:rsidR="00AB77A5" w:rsidRDefault="00AB77A5" w:rsidP="00AB77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m ir tiesības izstrādāt un organizēt nodarbības, t.sk. atklātās nodarbības, radošās </w:t>
      </w:r>
      <w:r w:rsidR="00E04C19">
        <w:rPr>
          <w:sz w:val="24"/>
          <w:szCs w:val="24"/>
        </w:rPr>
        <w:t>nodarbības, darbnīcas u.c., kā arī organizēt nometnes.</w:t>
      </w:r>
    </w:p>
    <w:p w14:paraId="6CBEE961" w14:textId="77777777" w:rsidR="00E04C19" w:rsidRPr="00E04C19" w:rsidRDefault="00E04C19" w:rsidP="00E04C19">
      <w:pPr>
        <w:rPr>
          <w:sz w:val="24"/>
          <w:szCs w:val="24"/>
        </w:rPr>
      </w:pPr>
    </w:p>
    <w:p w14:paraId="52636B9B" w14:textId="554F7D26" w:rsidR="00E04C19" w:rsidRPr="00654110" w:rsidRDefault="00E04C19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Centra</w:t>
      </w:r>
      <w:r w:rsidRPr="00654110">
        <w:rPr>
          <w:b/>
          <w:bCs/>
          <w:sz w:val="24"/>
          <w:szCs w:val="24"/>
        </w:rPr>
        <w:t xml:space="preserve"> organizatoriskā struktūra</w:t>
      </w:r>
    </w:p>
    <w:p w14:paraId="6580FBD6" w14:textId="52B61E07" w:rsidR="00E04C19" w:rsidRDefault="00E04C19" w:rsidP="00E04C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</w:t>
      </w:r>
      <w:r>
        <w:rPr>
          <w:sz w:val="24"/>
          <w:szCs w:val="24"/>
        </w:rPr>
        <w:t xml:space="preserve">u vada un par tās darbību atbild pedagoģiskais darbinieks-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vadītājs, ko pieņem darbā un atbrīvo no darba Skolas direktors.</w:t>
      </w:r>
    </w:p>
    <w:p w14:paraId="3B7DD745" w14:textId="14CF3661" w:rsidR="00E04C19" w:rsidRDefault="00E04C19" w:rsidP="00E04C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vadītājs vada un organizē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darbu atbilstoši likumdošanai šajā Reglamentā noteiktajiem mērķiem un uzdevumiem,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tiesībām un pienākumiem.</w:t>
      </w:r>
    </w:p>
    <w:p w14:paraId="6C65E726" w14:textId="14E352F2" w:rsidR="00E04C19" w:rsidRDefault="00E04C19" w:rsidP="00E04C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vadītājs atbild par darba organizāciju, disciplīnas ievērošanu un darba drošības noteikumu ievērošanu atbilstoši spēkā esošajai likumdošanai. Par apmeklētāju drošību atbild pedagogs, kura nodarbības apmeklētājs apmeklē.</w:t>
      </w:r>
    </w:p>
    <w:p w14:paraId="6FF1C249" w14:textId="3E058264" w:rsidR="00E04C19" w:rsidRDefault="007D2403" w:rsidP="00E04C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vadītājs atbild par lietošanā nodoto materiālo vērtību saglabāšanu un racionālu izmantošanu.</w:t>
      </w:r>
    </w:p>
    <w:p w14:paraId="7467FA23" w14:textId="5D6AB31D" w:rsidR="007D2403" w:rsidRDefault="007D2403" w:rsidP="00E04C1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darbinieku pienākumus un tiesības nosaka atbilstoši darbinieku amatu aprakstiem, darba līgumiem, Skolas direktora rīkojumiem un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vadītāja norādījumiem.</w:t>
      </w:r>
    </w:p>
    <w:p w14:paraId="61663DDE" w14:textId="77777777" w:rsidR="00654110" w:rsidRPr="00654110" w:rsidRDefault="00654110" w:rsidP="00654110">
      <w:pPr>
        <w:rPr>
          <w:sz w:val="24"/>
          <w:szCs w:val="24"/>
        </w:rPr>
      </w:pPr>
    </w:p>
    <w:p w14:paraId="66CD84DE" w14:textId="0F3C81DC" w:rsidR="007D2403" w:rsidRPr="00654110" w:rsidRDefault="007D2403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Centra</w:t>
      </w:r>
      <w:r w:rsidRPr="00654110">
        <w:rPr>
          <w:b/>
          <w:bCs/>
          <w:sz w:val="24"/>
          <w:szCs w:val="24"/>
        </w:rPr>
        <w:t xml:space="preserve"> iekšējo reglamentējošo dokumentu pieņemšanas kārtība.</w:t>
      </w:r>
    </w:p>
    <w:p w14:paraId="1F4EA001" w14:textId="15393DA8" w:rsidR="007D2403" w:rsidRDefault="007D2403" w:rsidP="007D24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</w:t>
      </w:r>
      <w:r>
        <w:rPr>
          <w:sz w:val="24"/>
          <w:szCs w:val="24"/>
        </w:rPr>
        <w:t xml:space="preserve">ā ir patstāvīgi izstrādāti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Iekšējās kārtības noteikumi un Darba kārtības noteikumi, kurus apstiprina Skolas direktors.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Iekšējās kārtības noteikumi tiek izstrādāti saskaņā ar šo reglamentu un citiem normatīvajiem aktiem.</w:t>
      </w:r>
    </w:p>
    <w:p w14:paraId="4FFF187E" w14:textId="77777777" w:rsidR="00654110" w:rsidRPr="00654110" w:rsidRDefault="00654110" w:rsidP="00654110">
      <w:pPr>
        <w:rPr>
          <w:sz w:val="24"/>
          <w:szCs w:val="24"/>
        </w:rPr>
      </w:pPr>
    </w:p>
    <w:p w14:paraId="39EA9317" w14:textId="3E84A823" w:rsidR="007D2403" w:rsidRPr="00654110" w:rsidRDefault="007D2403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lastRenderedPageBreak/>
        <w:t>Centra</w:t>
      </w:r>
      <w:r w:rsidRPr="00654110">
        <w:rPr>
          <w:b/>
          <w:bCs/>
          <w:sz w:val="24"/>
          <w:szCs w:val="24"/>
        </w:rPr>
        <w:t xml:space="preserve"> Reglamenta grozījumu pieņemšanas kārtība</w:t>
      </w:r>
    </w:p>
    <w:p w14:paraId="02330B34" w14:textId="64A92552" w:rsidR="007D2403" w:rsidRDefault="007D2403" w:rsidP="007D24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Grozījumus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reglamentā var veikt pēc Skolas direktora, Skolas pedagoģiskās padomes vai Skolas padomes priekšlikuma. Grozījumus reglamentā saskaņo ar </w:t>
      </w:r>
      <w:hyperlink r:id="rId8" w:history="1">
        <w:r w:rsidRPr="00301C2D">
          <w:rPr>
            <w:sz w:val="24"/>
            <w:szCs w:val="24"/>
          </w:rPr>
          <w:t xml:space="preserve">RD IKSD </w:t>
        </w:r>
        <w:r>
          <w:rPr>
            <w:sz w:val="24"/>
            <w:szCs w:val="24"/>
          </w:rPr>
          <w:t>un apstiprina Skolas direktors</w:t>
        </w:r>
        <w:r w:rsidRPr="00301C2D">
          <w:rPr>
            <w:sz w:val="24"/>
            <w:szCs w:val="24"/>
          </w:rPr>
          <w:t>.</w:t>
        </w:r>
      </w:hyperlink>
    </w:p>
    <w:p w14:paraId="48099BE5" w14:textId="77777777" w:rsidR="00654110" w:rsidRPr="00654110" w:rsidRDefault="00654110" w:rsidP="00654110">
      <w:pPr>
        <w:rPr>
          <w:sz w:val="24"/>
          <w:szCs w:val="24"/>
        </w:rPr>
      </w:pPr>
    </w:p>
    <w:p w14:paraId="191DA1E1" w14:textId="65445629" w:rsidR="007D2403" w:rsidRPr="00654110" w:rsidRDefault="007D2403" w:rsidP="0065411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4110">
        <w:rPr>
          <w:b/>
          <w:bCs/>
          <w:sz w:val="24"/>
          <w:szCs w:val="24"/>
        </w:rPr>
        <w:t>Citi noteikumi</w:t>
      </w:r>
    </w:p>
    <w:p w14:paraId="09AA43A1" w14:textId="52ECD221" w:rsidR="007D2403" w:rsidRDefault="007D2403" w:rsidP="007D24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Veselībai </w:t>
      </w:r>
      <w:r w:rsidR="00654110">
        <w:rPr>
          <w:sz w:val="24"/>
          <w:szCs w:val="24"/>
        </w:rPr>
        <w:t xml:space="preserve">nekaitīgu un drošu apstākļu radīšanu darbam un mācībām </w:t>
      </w:r>
      <w:r w:rsidR="00654110">
        <w:rPr>
          <w:sz w:val="24"/>
          <w:szCs w:val="24"/>
        </w:rPr>
        <w:t>Centr</w:t>
      </w:r>
      <w:r w:rsidR="00654110">
        <w:rPr>
          <w:sz w:val="24"/>
          <w:szCs w:val="24"/>
        </w:rPr>
        <w:t xml:space="preserve">ā nodrošina darba aizsardzības un drošības tehnikas noteikumu ievērošana. </w:t>
      </w:r>
      <w:r w:rsidR="00654110">
        <w:rPr>
          <w:sz w:val="24"/>
          <w:szCs w:val="24"/>
        </w:rPr>
        <w:t>Centr</w:t>
      </w:r>
      <w:r w:rsidR="00654110">
        <w:rPr>
          <w:sz w:val="24"/>
          <w:szCs w:val="24"/>
        </w:rPr>
        <w:t>ā notiek bērnu un jauniešu instruktāžas minētajos jautājumos.</w:t>
      </w:r>
    </w:p>
    <w:p w14:paraId="3003F3B3" w14:textId="280DE822" w:rsidR="00654110" w:rsidRPr="00654110" w:rsidRDefault="00654110" w:rsidP="006541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</w:t>
      </w:r>
      <w:r>
        <w:rPr>
          <w:sz w:val="24"/>
          <w:szCs w:val="24"/>
        </w:rPr>
        <w:t>s savā darbībā ievēro Skolas Nolikumu un Iekšējās kārtības noteikumus.</w:t>
      </w:r>
    </w:p>
    <w:p w14:paraId="02A75BC9" w14:textId="388F23CA" w:rsidR="00654110" w:rsidRDefault="00654110" w:rsidP="007D24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Ugunsdrošības ievērošanu </w:t>
      </w:r>
      <w:r>
        <w:rPr>
          <w:sz w:val="24"/>
          <w:szCs w:val="24"/>
        </w:rPr>
        <w:t>Centr</w:t>
      </w:r>
      <w:r>
        <w:rPr>
          <w:sz w:val="24"/>
          <w:szCs w:val="24"/>
        </w:rPr>
        <w:t>s nodrošina atbilstoši normatīvajiem aktiem.</w:t>
      </w:r>
    </w:p>
    <w:p w14:paraId="665CC224" w14:textId="76D61A6A" w:rsidR="00654110" w:rsidRDefault="00654110" w:rsidP="00654110">
      <w:pPr>
        <w:rPr>
          <w:sz w:val="24"/>
          <w:szCs w:val="24"/>
        </w:rPr>
      </w:pPr>
    </w:p>
    <w:p w14:paraId="0EC04FB1" w14:textId="02BE0475" w:rsidR="00654110" w:rsidRDefault="00654110" w:rsidP="00654110">
      <w:pPr>
        <w:rPr>
          <w:sz w:val="24"/>
          <w:szCs w:val="24"/>
        </w:rPr>
      </w:pPr>
    </w:p>
    <w:p w14:paraId="4EBDB719" w14:textId="5F261592" w:rsidR="00654110" w:rsidRDefault="00654110" w:rsidP="00654110">
      <w:pPr>
        <w:rPr>
          <w:sz w:val="24"/>
          <w:szCs w:val="24"/>
        </w:rPr>
      </w:pPr>
    </w:p>
    <w:p w14:paraId="53166A90" w14:textId="1E02FF11" w:rsidR="00654110" w:rsidRDefault="00654110" w:rsidP="00654110">
      <w:pPr>
        <w:rPr>
          <w:sz w:val="24"/>
          <w:szCs w:val="24"/>
        </w:rPr>
      </w:pPr>
    </w:p>
    <w:p w14:paraId="73FFE01A" w14:textId="3A4536BD" w:rsidR="00654110" w:rsidRDefault="00654110" w:rsidP="00654110">
      <w:pPr>
        <w:rPr>
          <w:sz w:val="24"/>
          <w:szCs w:val="24"/>
        </w:rPr>
      </w:pPr>
    </w:p>
    <w:p w14:paraId="0C51BCB7" w14:textId="35ADA99D" w:rsidR="00654110" w:rsidRDefault="00654110" w:rsidP="00654110">
      <w:pPr>
        <w:rPr>
          <w:sz w:val="24"/>
          <w:szCs w:val="24"/>
        </w:rPr>
      </w:pPr>
      <w:r>
        <w:rPr>
          <w:sz w:val="24"/>
          <w:szCs w:val="24"/>
        </w:rPr>
        <w:t>Direktors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G.Jirgensons</w:t>
      </w:r>
      <w:proofErr w:type="spellEnd"/>
    </w:p>
    <w:p w14:paraId="6250B5EA" w14:textId="4D5FAF98" w:rsidR="00654110" w:rsidRDefault="00654110" w:rsidP="00654110">
      <w:pPr>
        <w:rPr>
          <w:sz w:val="24"/>
          <w:szCs w:val="24"/>
        </w:rPr>
      </w:pPr>
    </w:p>
    <w:p w14:paraId="6AE02F09" w14:textId="486C6F6B" w:rsidR="00654110" w:rsidRPr="00654110" w:rsidRDefault="00654110" w:rsidP="00654110">
      <w:pPr>
        <w:rPr>
          <w:sz w:val="24"/>
          <w:szCs w:val="24"/>
        </w:rPr>
      </w:pPr>
      <w:r>
        <w:rPr>
          <w:sz w:val="24"/>
          <w:szCs w:val="24"/>
        </w:rPr>
        <w:t xml:space="preserve">Sagatavoja </w:t>
      </w:r>
      <w:proofErr w:type="spellStart"/>
      <w:r>
        <w:rPr>
          <w:sz w:val="24"/>
          <w:szCs w:val="24"/>
        </w:rPr>
        <w:t>A.Ignace</w:t>
      </w:r>
      <w:proofErr w:type="spellEnd"/>
    </w:p>
    <w:p w14:paraId="56B6F645" w14:textId="77777777" w:rsidR="007D2403" w:rsidRPr="007D2403" w:rsidRDefault="007D2403" w:rsidP="007D2403">
      <w:pPr>
        <w:rPr>
          <w:sz w:val="24"/>
          <w:szCs w:val="24"/>
        </w:rPr>
      </w:pPr>
    </w:p>
    <w:p w14:paraId="1A4A81EF" w14:textId="77777777" w:rsidR="00A320EA" w:rsidRPr="00A320EA" w:rsidRDefault="00A320EA" w:rsidP="00A320EA">
      <w:pPr>
        <w:ind w:left="360"/>
        <w:rPr>
          <w:b/>
          <w:bCs/>
          <w:sz w:val="24"/>
          <w:szCs w:val="24"/>
        </w:rPr>
      </w:pPr>
    </w:p>
    <w:p w14:paraId="1B59E791" w14:textId="77777777" w:rsidR="00A320EA" w:rsidRPr="00A320EA" w:rsidRDefault="00A320EA" w:rsidP="00A320EA">
      <w:pPr>
        <w:rPr>
          <w:sz w:val="24"/>
          <w:szCs w:val="24"/>
        </w:rPr>
      </w:pPr>
    </w:p>
    <w:p w14:paraId="211AFB90" w14:textId="77777777" w:rsidR="00301C2D" w:rsidRPr="00301C2D" w:rsidRDefault="00301C2D" w:rsidP="00301C2D">
      <w:pPr>
        <w:rPr>
          <w:sz w:val="24"/>
          <w:szCs w:val="24"/>
        </w:rPr>
      </w:pPr>
    </w:p>
    <w:p w14:paraId="19F63EF6" w14:textId="77777777" w:rsidR="00301C2D" w:rsidRDefault="00301C2D" w:rsidP="00301C2D">
      <w:pPr>
        <w:pStyle w:val="ListParagraph"/>
        <w:widowControl/>
        <w:autoSpaceDE/>
        <w:autoSpaceDN/>
        <w:ind w:left="1080"/>
      </w:pPr>
    </w:p>
    <w:sectPr w:rsidR="00301C2D" w:rsidSect="00654110"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7F1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21BC6DA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4BF7A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D777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7620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00E24"/>
    <w:multiLevelType w:val="hybridMultilevel"/>
    <w:tmpl w:val="4DBC9B7C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ECB5C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631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B4"/>
    <w:rsid w:val="00295D9E"/>
    <w:rsid w:val="002C5C47"/>
    <w:rsid w:val="00301C2D"/>
    <w:rsid w:val="0040589C"/>
    <w:rsid w:val="004814C2"/>
    <w:rsid w:val="00654110"/>
    <w:rsid w:val="00661274"/>
    <w:rsid w:val="007D2403"/>
    <w:rsid w:val="00A320EA"/>
    <w:rsid w:val="00AB77A5"/>
    <w:rsid w:val="00C836B4"/>
    <w:rsid w:val="00D25482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3509A"/>
  <w15:chartTrackingRefBased/>
  <w15:docId w15:val="{5F733319-F09D-4D81-9F94-F5B1D6D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36B4"/>
    <w:pPr>
      <w:spacing w:before="75"/>
      <w:ind w:left="814" w:hanging="356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836B4"/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36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5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4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1C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sd.rig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s@rig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Ignace</dc:creator>
  <cp:keywords/>
  <dc:description/>
  <cp:lastModifiedBy>Anda Ignace</cp:lastModifiedBy>
  <cp:revision>2</cp:revision>
  <cp:lastPrinted>2023-03-29T15:01:00Z</cp:lastPrinted>
  <dcterms:created xsi:type="dcterms:W3CDTF">2023-03-30T11:05:00Z</dcterms:created>
  <dcterms:modified xsi:type="dcterms:W3CDTF">2023-03-30T11:05:00Z</dcterms:modified>
</cp:coreProperties>
</file>